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F87B" w14:textId="2B66D9B6" w:rsidR="00F0549A" w:rsidRDefault="00F0549A" w:rsidP="00387593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Helvetica Neue"/>
          <w:b/>
          <w:bCs/>
          <w:color w:val="434343"/>
          <w:sz w:val="32"/>
          <w:szCs w:val="32"/>
        </w:rPr>
      </w:pPr>
      <w:r>
        <w:rPr>
          <w:noProof/>
        </w:rPr>
        <w:drawing>
          <wp:inline distT="0" distB="0" distL="0" distR="0" wp14:anchorId="23BAD304" wp14:editId="513E0742">
            <wp:extent cx="3886200" cy="1167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2013_logo2_no tag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879C" w14:textId="77777777" w:rsidR="00F0549A" w:rsidRDefault="00F0549A" w:rsidP="000753E5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b/>
          <w:bCs/>
          <w:color w:val="434343"/>
          <w:sz w:val="32"/>
          <w:szCs w:val="32"/>
        </w:rPr>
      </w:pPr>
    </w:p>
    <w:p w14:paraId="31EA18CE" w14:textId="30763B14" w:rsidR="00CF798A" w:rsidRPr="00387593" w:rsidRDefault="00387593" w:rsidP="00387593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Helvetica Neue"/>
          <w:b/>
          <w:bCs/>
          <w:color w:val="434343"/>
          <w:sz w:val="32"/>
          <w:szCs w:val="32"/>
        </w:rPr>
      </w:pPr>
      <w:r w:rsidRPr="00387593">
        <w:rPr>
          <w:rFonts w:ascii="Arial" w:hAnsi="Arial" w:cs="Helvetica Neue"/>
          <w:b/>
          <w:bCs/>
          <w:color w:val="434343"/>
          <w:sz w:val="32"/>
          <w:szCs w:val="32"/>
        </w:rPr>
        <w:t xml:space="preserve">NEMOA Education </w:t>
      </w:r>
      <w:proofErr w:type="spellStart"/>
      <w:r w:rsidRPr="00387593">
        <w:rPr>
          <w:rFonts w:ascii="Arial" w:hAnsi="Arial" w:cs="Helvetica Neue"/>
          <w:b/>
          <w:bCs/>
          <w:color w:val="434343"/>
          <w:sz w:val="32"/>
          <w:szCs w:val="32"/>
        </w:rPr>
        <w:t>Xchange</w:t>
      </w:r>
      <w:proofErr w:type="spellEnd"/>
      <w:r w:rsidRPr="00387593">
        <w:rPr>
          <w:rFonts w:ascii="Arial" w:hAnsi="Arial" w:cs="Helvetica Neue"/>
          <w:b/>
          <w:bCs/>
          <w:color w:val="434343"/>
          <w:sz w:val="32"/>
          <w:szCs w:val="32"/>
        </w:rPr>
        <w:t xml:space="preserve"> </w:t>
      </w:r>
      <w:r w:rsidR="00CF798A" w:rsidRPr="00387593">
        <w:rPr>
          <w:rFonts w:ascii="Arial" w:hAnsi="Arial" w:cs="Helvetica Neue"/>
          <w:b/>
          <w:bCs/>
          <w:color w:val="434343"/>
          <w:sz w:val="32"/>
          <w:szCs w:val="32"/>
        </w:rPr>
        <w:t>Scholarship Criteria</w:t>
      </w:r>
    </w:p>
    <w:p w14:paraId="7CC6759E" w14:textId="79FDD552" w:rsidR="00CF798A" w:rsidRPr="00387593" w:rsidRDefault="00387593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 xml:space="preserve">About National </w:t>
      </w:r>
      <w:proofErr w:type="spellStart"/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Etailing</w:t>
      </w:r>
      <w:proofErr w:type="spellEnd"/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 xml:space="preserve"> and Mailing Organization of America (NEMOA)</w:t>
      </w:r>
    </w:p>
    <w:p w14:paraId="2F0D0A7E" w14:textId="3A0547C3" w:rsidR="00CF798A" w:rsidRPr="00387593" w:rsidRDefault="00387593" w:rsidP="00387593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Arial"/>
          <w:sz w:val="28"/>
          <w:szCs w:val="28"/>
        </w:rPr>
        <w:t xml:space="preserve">NEMOA offers direct marketing merchants of all sizes, and the vendors that service them, an affordable network to </w:t>
      </w:r>
      <w:r w:rsidRPr="00387593">
        <w:rPr>
          <w:rFonts w:ascii="Arial" w:hAnsi="Arial" w:cs="Arial"/>
          <w:b/>
          <w:bCs/>
          <w:sz w:val="28"/>
          <w:szCs w:val="28"/>
        </w:rPr>
        <w:t>SHARE</w:t>
      </w:r>
      <w:r w:rsidRPr="00387593">
        <w:rPr>
          <w:rFonts w:ascii="Arial" w:hAnsi="Arial" w:cs="Arial"/>
          <w:sz w:val="28"/>
          <w:szCs w:val="28"/>
        </w:rPr>
        <w:t xml:space="preserve"> knowledge, </w:t>
      </w:r>
      <w:r w:rsidRPr="00387593">
        <w:rPr>
          <w:rFonts w:ascii="Arial" w:hAnsi="Arial" w:cs="Arial"/>
          <w:b/>
          <w:bCs/>
          <w:sz w:val="28"/>
          <w:szCs w:val="28"/>
        </w:rPr>
        <w:t xml:space="preserve">LEARN </w:t>
      </w:r>
      <w:r w:rsidRPr="00387593">
        <w:rPr>
          <w:rFonts w:ascii="Arial" w:hAnsi="Arial" w:cs="Arial"/>
          <w:sz w:val="28"/>
          <w:szCs w:val="28"/>
        </w:rPr>
        <w:t xml:space="preserve">about industry trends and </w:t>
      </w:r>
      <w:r w:rsidRPr="00387593">
        <w:rPr>
          <w:rFonts w:ascii="Arial" w:hAnsi="Arial" w:cs="Arial"/>
          <w:b/>
          <w:bCs/>
          <w:sz w:val="28"/>
          <w:szCs w:val="28"/>
        </w:rPr>
        <w:t>CONNECT</w:t>
      </w:r>
      <w:r w:rsidRPr="00387593">
        <w:rPr>
          <w:rFonts w:ascii="Arial" w:hAnsi="Arial" w:cs="Arial"/>
          <w:sz w:val="28"/>
          <w:szCs w:val="28"/>
        </w:rPr>
        <w:t xml:space="preserve"> with peers and experts in a non-selling environment.</w:t>
      </w:r>
      <w:r w:rsidRPr="00387593">
        <w:rPr>
          <w:rFonts w:ascii="Arial" w:hAnsi="Arial" w:cs="Helvetica Neue"/>
          <w:color w:val="434343"/>
          <w:sz w:val="28"/>
          <w:szCs w:val="28"/>
        </w:rPr>
        <w:t xml:space="preserve"> </w:t>
      </w:r>
    </w:p>
    <w:p w14:paraId="4EAAFBE0" w14:textId="77777777" w:rsidR="00387593" w:rsidRDefault="00387593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</w:pPr>
    </w:p>
    <w:p w14:paraId="2258445D" w14:textId="27C1BE37" w:rsidR="00CF798A" w:rsidRPr="00387593" w:rsidRDefault="00387593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NEMOA’</w:t>
      </w:r>
      <w:r w:rsidR="00CF798A"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 xml:space="preserve">s </w:t>
      </w:r>
      <w:r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 xml:space="preserve">Education </w:t>
      </w:r>
      <w:proofErr w:type="spellStart"/>
      <w:r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Xchange</w:t>
      </w:r>
      <w:proofErr w:type="spellEnd"/>
    </w:p>
    <w:p w14:paraId="2F436D4B" w14:textId="30DEF45C" w:rsidR="00CF798A" w:rsidRPr="00387593" w:rsidRDefault="000753E5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 xml:space="preserve">Annually, NEMOA awards </w:t>
      </w:r>
      <w:r w:rsidR="00387593">
        <w:rPr>
          <w:rFonts w:ascii="Arial" w:hAnsi="Arial" w:cs="Helvetica Neue"/>
          <w:color w:val="434343"/>
          <w:sz w:val="28"/>
          <w:szCs w:val="28"/>
        </w:rPr>
        <w:t>four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 xml:space="preserve"> </w:t>
      </w:r>
      <w:r>
        <w:rPr>
          <w:rFonts w:ascii="Arial" w:hAnsi="Arial" w:cs="Helvetica Neue"/>
          <w:color w:val="434343"/>
          <w:sz w:val="28"/>
          <w:szCs w:val="28"/>
        </w:rPr>
        <w:t xml:space="preserve">to six 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 xml:space="preserve">scholarships to </w:t>
      </w:r>
      <w:r w:rsidR="00387593">
        <w:rPr>
          <w:rFonts w:ascii="Arial" w:hAnsi="Arial" w:cs="Helvetica Neue"/>
          <w:color w:val="434343"/>
          <w:sz w:val="28"/>
          <w:szCs w:val="28"/>
        </w:rPr>
        <w:t>students interested in the multichannel marketing industry. S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>tudents attending an accredited university or college a</w:t>
      </w:r>
      <w:r w:rsidR="00387593">
        <w:rPr>
          <w:rFonts w:ascii="Arial" w:hAnsi="Arial" w:cs="Helvetica Neue"/>
          <w:color w:val="434343"/>
          <w:sz w:val="28"/>
          <w:szCs w:val="28"/>
        </w:rPr>
        <w:t>nd majoring in marketing, multichannel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 xml:space="preserve"> marketing, advertising, communications, electronic marketing or a related field</w:t>
      </w:r>
      <w:r>
        <w:rPr>
          <w:rFonts w:ascii="Arial" w:hAnsi="Arial" w:cs="Helvetica Neue"/>
          <w:color w:val="434343"/>
          <w:sz w:val="28"/>
          <w:szCs w:val="28"/>
        </w:rPr>
        <w:t>, can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 qualify.  </w:t>
      </w:r>
    </w:p>
    <w:p w14:paraId="48C490FD" w14:textId="77777777" w:rsidR="00CF798A" w:rsidRPr="0038759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 </w:t>
      </w:r>
    </w:p>
    <w:p w14:paraId="37FB2356" w14:textId="77777777" w:rsidR="00CF798A" w:rsidRPr="0038759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WHAT IS REQUIRED:</w:t>
      </w:r>
    </w:p>
    <w:p w14:paraId="38876386" w14:textId="132EFD19" w:rsidR="00CF798A" w:rsidRPr="00387593" w:rsidRDefault="00387593" w:rsidP="00CF79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>NEMOA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>’s application must be completed</w:t>
      </w:r>
      <w:r>
        <w:rPr>
          <w:rFonts w:ascii="Arial" w:hAnsi="Arial" w:cs="Helvetica Neue"/>
          <w:color w:val="434343"/>
          <w:sz w:val="28"/>
          <w:szCs w:val="28"/>
        </w:rPr>
        <w:t xml:space="preserve"> by the student and submitted to the NEMOA contact at the school</w:t>
      </w:r>
      <w:r w:rsidR="00CD2380">
        <w:rPr>
          <w:rFonts w:ascii="Arial" w:hAnsi="Arial" w:cs="Helvetica Neue"/>
          <w:color w:val="434343"/>
          <w:sz w:val="28"/>
          <w:szCs w:val="28"/>
        </w:rPr>
        <w:t>, or Dr</w:t>
      </w:r>
      <w:r>
        <w:rPr>
          <w:rFonts w:ascii="Arial" w:hAnsi="Arial" w:cs="Helvetica Neue"/>
          <w:color w:val="434343"/>
          <w:sz w:val="28"/>
          <w:szCs w:val="28"/>
        </w:rPr>
        <w:t>.</w:t>
      </w:r>
      <w:r w:rsidR="00CD2380">
        <w:rPr>
          <w:rFonts w:ascii="Arial" w:hAnsi="Arial" w:cs="Helvetica Neue"/>
          <w:color w:val="434343"/>
          <w:sz w:val="28"/>
          <w:szCs w:val="28"/>
        </w:rPr>
        <w:t xml:space="preserve"> John Sullivan’s office.</w:t>
      </w:r>
      <w:r>
        <w:rPr>
          <w:rFonts w:ascii="Arial" w:hAnsi="Arial" w:cs="Helvetica Neue"/>
          <w:color w:val="434343"/>
          <w:sz w:val="28"/>
          <w:szCs w:val="28"/>
        </w:rPr>
        <w:t xml:space="preserve">  Professors involved in teaching in the above-mentioned areas will select the students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>.</w:t>
      </w:r>
    </w:p>
    <w:p w14:paraId="4783BFDF" w14:textId="36FB90CE" w:rsidR="00F255F9" w:rsidRDefault="00CD2380" w:rsidP="00F255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>A 3</w:t>
      </w:r>
      <w:r w:rsidR="00F255F9">
        <w:rPr>
          <w:rFonts w:ascii="Arial" w:hAnsi="Arial" w:cs="Helvetica Neue"/>
          <w:color w:val="434343"/>
          <w:sz w:val="28"/>
          <w:szCs w:val="28"/>
        </w:rPr>
        <w:t>00-</w:t>
      </w:r>
      <w:r w:rsidR="00F255F9" w:rsidRPr="00F255F9">
        <w:rPr>
          <w:rFonts w:ascii="Arial" w:hAnsi="Arial" w:cs="Helvetica Neue"/>
          <w:color w:val="434343"/>
          <w:sz w:val="28"/>
          <w:szCs w:val="28"/>
        </w:rPr>
        <w:t xml:space="preserve">word essay describing why you should receive this scholarship. Include why you have decided to study marketing, </w:t>
      </w:r>
      <w:r w:rsidR="00F255F9">
        <w:rPr>
          <w:rFonts w:ascii="Arial" w:hAnsi="Arial" w:cs="Helvetica Neue"/>
          <w:color w:val="434343"/>
          <w:sz w:val="28"/>
          <w:szCs w:val="28"/>
        </w:rPr>
        <w:t xml:space="preserve">multichannel </w:t>
      </w:r>
      <w:r w:rsidR="00F255F9" w:rsidRPr="00F255F9">
        <w:rPr>
          <w:rFonts w:ascii="Arial" w:hAnsi="Arial" w:cs="Helvetica Neue"/>
          <w:color w:val="434343"/>
          <w:sz w:val="28"/>
          <w:szCs w:val="28"/>
        </w:rPr>
        <w:t>marketing, electronic marketing, advertising, communications or a related field and include your career plans upon graduation.</w:t>
      </w:r>
    </w:p>
    <w:p w14:paraId="6BE70819" w14:textId="77777777" w:rsidR="00F255F9" w:rsidRPr="00F255F9" w:rsidRDefault="00F255F9" w:rsidP="00F255F9">
      <w:pPr>
        <w:pStyle w:val="ListParagraph"/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</w:p>
    <w:p w14:paraId="0AC3C887" w14:textId="278972DA" w:rsidR="00CF798A" w:rsidRPr="00387593" w:rsidRDefault="00CD2380" w:rsidP="00CF79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>Two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 xml:space="preserve"> references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; one personal and </w:t>
      </w:r>
      <w:r>
        <w:rPr>
          <w:rFonts w:ascii="Arial" w:hAnsi="Arial" w:cs="Helvetica Neue"/>
          <w:color w:val="434343"/>
          <w:sz w:val="28"/>
          <w:szCs w:val="28"/>
        </w:rPr>
        <w:t>one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 from the</w:t>
      </w:r>
      <w:r w:rsidR="00CF798A" w:rsidRPr="00387593">
        <w:rPr>
          <w:rFonts w:ascii="Arial" w:hAnsi="Arial" w:cs="Helvetica Neue"/>
          <w:color w:val="434343"/>
          <w:sz w:val="28"/>
          <w:szCs w:val="28"/>
        </w:rPr>
        <w:t xml:space="preserve"> school’s faculty.</w:t>
      </w:r>
    </w:p>
    <w:p w14:paraId="2D56FC50" w14:textId="77777777" w:rsidR="000753E5" w:rsidRDefault="000753E5" w:rsidP="000753E5">
      <w:pPr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</w:pPr>
    </w:p>
    <w:p w14:paraId="13F0AB34" w14:textId="6BDA3603" w:rsidR="00CF798A" w:rsidRPr="000753E5" w:rsidRDefault="00CF798A" w:rsidP="000753E5">
      <w:pPr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SUBMISSION:</w:t>
      </w:r>
    </w:p>
    <w:p w14:paraId="527ED1F7" w14:textId="66A4A275" w:rsidR="005257E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b/>
          <w:bCs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 xml:space="preserve">The completed application with supporting documents, including the writing sample, must </w:t>
      </w:r>
      <w:r w:rsidR="005257E3">
        <w:rPr>
          <w:rFonts w:ascii="Arial" w:hAnsi="Arial" w:cs="Helvetica Neue"/>
          <w:b/>
          <w:bCs/>
          <w:color w:val="434343"/>
          <w:sz w:val="28"/>
          <w:szCs w:val="28"/>
        </w:rPr>
        <w:t xml:space="preserve">be </w:t>
      </w:r>
      <w:r w:rsidR="00387593">
        <w:rPr>
          <w:rFonts w:ascii="Arial" w:hAnsi="Arial" w:cs="Helvetica Neue"/>
          <w:b/>
          <w:bCs/>
          <w:color w:val="434343"/>
          <w:sz w:val="28"/>
          <w:szCs w:val="28"/>
        </w:rPr>
        <w:t>completed by</w:t>
      </w: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 xml:space="preserve"> 12:00 Noon on </w:t>
      </w:r>
      <w:r w:rsidR="00CD2380">
        <w:rPr>
          <w:rFonts w:ascii="Arial" w:hAnsi="Arial" w:cs="Helvetica Neue"/>
          <w:b/>
          <w:bCs/>
          <w:color w:val="434343"/>
          <w:sz w:val="28"/>
          <w:szCs w:val="28"/>
        </w:rPr>
        <w:t>February 1</w:t>
      </w:r>
      <w:r w:rsidR="000753E5">
        <w:rPr>
          <w:rFonts w:ascii="Arial" w:hAnsi="Arial" w:cs="Helvetica Neue"/>
          <w:b/>
          <w:bCs/>
          <w:color w:val="434343"/>
          <w:sz w:val="28"/>
          <w:szCs w:val="28"/>
        </w:rPr>
        <w:t>5</w:t>
      </w:r>
      <w:r w:rsidR="005257E3" w:rsidRPr="005257E3">
        <w:rPr>
          <w:rFonts w:ascii="Arial" w:hAnsi="Arial" w:cs="Helvetica Neue"/>
          <w:b/>
          <w:bCs/>
          <w:color w:val="434343"/>
          <w:sz w:val="28"/>
          <w:szCs w:val="28"/>
          <w:vertAlign w:val="superscript"/>
        </w:rPr>
        <w:t>th</w:t>
      </w: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 xml:space="preserve">.  </w:t>
      </w:r>
    </w:p>
    <w:p w14:paraId="12E49A4C" w14:textId="54F9616E" w:rsidR="00CF798A" w:rsidRPr="00387593" w:rsidRDefault="000753E5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b/>
          <w:bCs/>
          <w:color w:val="434343"/>
          <w:sz w:val="28"/>
          <w:szCs w:val="28"/>
        </w:rPr>
        <w:t>Recipients will be notified by March 2</w:t>
      </w:r>
      <w:r w:rsidR="005257E3">
        <w:rPr>
          <w:rFonts w:ascii="Arial" w:hAnsi="Arial" w:cs="Helvetica Neue"/>
          <w:b/>
          <w:bCs/>
          <w:color w:val="434343"/>
          <w:sz w:val="28"/>
          <w:szCs w:val="28"/>
        </w:rPr>
        <w:t>nd</w:t>
      </w:r>
      <w:r>
        <w:rPr>
          <w:rFonts w:ascii="Arial" w:hAnsi="Arial" w:cs="Helvetica Neue"/>
          <w:b/>
          <w:bCs/>
          <w:color w:val="434343"/>
          <w:sz w:val="28"/>
          <w:szCs w:val="28"/>
        </w:rPr>
        <w:t xml:space="preserve"> if </w:t>
      </w:r>
      <w:r w:rsidR="00CF798A" w:rsidRPr="00387593">
        <w:rPr>
          <w:rFonts w:ascii="Arial" w:hAnsi="Arial" w:cs="Helvetica Neue"/>
          <w:b/>
          <w:bCs/>
          <w:color w:val="434343"/>
          <w:sz w:val="28"/>
          <w:szCs w:val="28"/>
        </w:rPr>
        <w:t>they have been selected.</w:t>
      </w:r>
    </w:p>
    <w:p w14:paraId="590BB495" w14:textId="77777777" w:rsidR="00387593" w:rsidRDefault="00387593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</w:pPr>
    </w:p>
    <w:p w14:paraId="095D8C2A" w14:textId="77777777" w:rsidR="00CF798A" w:rsidRPr="0038759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AWARD OF SCHOLARSHIP:</w:t>
      </w:r>
      <w:bookmarkStart w:id="0" w:name="_GoBack"/>
      <w:bookmarkEnd w:id="0"/>
    </w:p>
    <w:p w14:paraId="64D6E61F" w14:textId="65F3BBF7" w:rsidR="00CF798A" w:rsidRPr="0038759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The recipient</w:t>
      </w:r>
      <w:r w:rsidR="00387593">
        <w:rPr>
          <w:rFonts w:ascii="Arial" w:hAnsi="Arial" w:cs="Helvetica Neue"/>
          <w:color w:val="434343"/>
          <w:sz w:val="28"/>
          <w:szCs w:val="28"/>
        </w:rPr>
        <w:t>s</w:t>
      </w:r>
      <w:r w:rsidRPr="00387593">
        <w:rPr>
          <w:rFonts w:ascii="Arial" w:hAnsi="Arial" w:cs="Helvetica Neue"/>
          <w:color w:val="434343"/>
          <w:sz w:val="28"/>
          <w:szCs w:val="28"/>
        </w:rPr>
        <w:t xml:space="preserve"> of the 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Education </w:t>
      </w:r>
      <w:proofErr w:type="spellStart"/>
      <w:r w:rsidR="00387593">
        <w:rPr>
          <w:rFonts w:ascii="Arial" w:hAnsi="Arial" w:cs="Helvetica Neue"/>
          <w:color w:val="434343"/>
          <w:sz w:val="28"/>
          <w:szCs w:val="28"/>
        </w:rPr>
        <w:t>Xchange</w:t>
      </w:r>
      <w:proofErr w:type="spellEnd"/>
      <w:r w:rsidR="00387593">
        <w:rPr>
          <w:rFonts w:ascii="Arial" w:hAnsi="Arial" w:cs="Helvetica Neue"/>
          <w:color w:val="434343"/>
          <w:sz w:val="28"/>
          <w:szCs w:val="28"/>
        </w:rPr>
        <w:t xml:space="preserve"> </w:t>
      </w:r>
      <w:r w:rsidRPr="00387593">
        <w:rPr>
          <w:rFonts w:ascii="Arial" w:hAnsi="Arial" w:cs="Helvetica Neue"/>
          <w:color w:val="434343"/>
          <w:sz w:val="28"/>
          <w:szCs w:val="28"/>
        </w:rPr>
        <w:t>Scholarship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s will </w:t>
      </w:r>
      <w:r w:rsidR="005257E3">
        <w:rPr>
          <w:rFonts w:ascii="Arial" w:hAnsi="Arial" w:cs="Helvetica Neue"/>
          <w:color w:val="434343"/>
          <w:sz w:val="28"/>
          <w:szCs w:val="28"/>
        </w:rPr>
        <w:t xml:space="preserve">be invited to attend NEMOA’s 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Spring </w:t>
      </w:r>
      <w:r w:rsidR="005257E3">
        <w:rPr>
          <w:rFonts w:ascii="Arial" w:hAnsi="Arial" w:cs="Helvetica Neue"/>
          <w:color w:val="434343"/>
          <w:sz w:val="28"/>
          <w:szCs w:val="28"/>
        </w:rPr>
        <w:t>2018 Summit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 in Boston.  N</w:t>
      </w:r>
      <w:r w:rsidRPr="00387593">
        <w:rPr>
          <w:rFonts w:ascii="Arial" w:hAnsi="Arial" w:cs="Helvetica Neue"/>
          <w:color w:val="434343"/>
          <w:sz w:val="28"/>
          <w:szCs w:val="28"/>
        </w:rPr>
        <w:t>ames of the award reci</w:t>
      </w:r>
      <w:r w:rsidR="00387593">
        <w:rPr>
          <w:rFonts w:ascii="Arial" w:hAnsi="Arial" w:cs="Helvetica Neue"/>
          <w:color w:val="434343"/>
          <w:sz w:val="28"/>
          <w:szCs w:val="28"/>
        </w:rPr>
        <w:t xml:space="preserve">pients will be posted on </w:t>
      </w:r>
      <w:r w:rsidR="005257E3">
        <w:rPr>
          <w:rFonts w:ascii="Arial" w:hAnsi="Arial" w:cs="Helvetica Neue"/>
          <w:color w:val="434343"/>
          <w:sz w:val="28"/>
          <w:szCs w:val="28"/>
        </w:rPr>
        <w:t xml:space="preserve">the </w:t>
      </w:r>
      <w:r w:rsidR="00387593">
        <w:rPr>
          <w:rFonts w:ascii="Arial" w:hAnsi="Arial" w:cs="Helvetica Neue"/>
          <w:color w:val="434343"/>
          <w:sz w:val="28"/>
          <w:szCs w:val="28"/>
        </w:rPr>
        <w:t>NEMOA</w:t>
      </w:r>
      <w:r w:rsidRPr="00387593">
        <w:rPr>
          <w:rFonts w:ascii="Arial" w:hAnsi="Arial" w:cs="Helvetica Neue"/>
          <w:color w:val="434343"/>
          <w:sz w:val="28"/>
          <w:szCs w:val="28"/>
        </w:rPr>
        <w:t xml:space="preserve"> website.</w:t>
      </w:r>
    </w:p>
    <w:p w14:paraId="23471C50" w14:textId="77777777" w:rsidR="00CF798A" w:rsidRPr="00387593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 </w:t>
      </w:r>
    </w:p>
    <w:p w14:paraId="7A15F5DC" w14:textId="47332382" w:rsidR="00CF798A" w:rsidRDefault="00CF798A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i/>
          <w:iCs/>
          <w:color w:val="434343"/>
          <w:sz w:val="28"/>
          <w:szCs w:val="28"/>
        </w:rPr>
        <w:t>QUESTIONS?</w:t>
      </w:r>
      <w:r w:rsidRPr="00387593">
        <w:rPr>
          <w:rFonts w:ascii="Arial" w:hAnsi="Arial" w:cs="Helvetica Neue"/>
          <w:color w:val="434343"/>
          <w:sz w:val="28"/>
          <w:szCs w:val="28"/>
        </w:rPr>
        <w:t xml:space="preserve">  </w:t>
      </w:r>
    </w:p>
    <w:p w14:paraId="0FE6082C" w14:textId="639218F4" w:rsidR="00387593" w:rsidRDefault="000753E5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 xml:space="preserve">Please email us at </w:t>
      </w:r>
      <w:hyperlink r:id="rId7" w:history="1">
        <w:r w:rsidRPr="00FD2DA0">
          <w:rPr>
            <w:rStyle w:val="Hyperlink"/>
            <w:rFonts w:ascii="Arial" w:hAnsi="Arial" w:cs="Helvetica Neue"/>
            <w:sz w:val="28"/>
            <w:szCs w:val="28"/>
          </w:rPr>
          <w:t>Lilliane@LeBelMarketing.com</w:t>
        </w:r>
      </w:hyperlink>
      <w:r w:rsidR="00387593">
        <w:rPr>
          <w:rFonts w:ascii="Arial" w:hAnsi="Arial" w:cs="Helvetica Neue"/>
          <w:color w:val="434343"/>
          <w:sz w:val="28"/>
          <w:szCs w:val="28"/>
        </w:rPr>
        <w:t>.</w:t>
      </w:r>
    </w:p>
    <w:p w14:paraId="6AA2D620" w14:textId="4366B86A" w:rsidR="000753E5" w:rsidRDefault="000753E5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 xml:space="preserve">Application is on the next page. </w:t>
      </w:r>
    </w:p>
    <w:p w14:paraId="76D4239A" w14:textId="77777777" w:rsidR="000753E5" w:rsidRPr="00387593" w:rsidRDefault="000753E5" w:rsidP="00CF798A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color w:val="434343"/>
          <w:sz w:val="28"/>
          <w:szCs w:val="28"/>
        </w:rPr>
      </w:pPr>
    </w:p>
    <w:p w14:paraId="37860018" w14:textId="56BDA2E2" w:rsidR="000753E5" w:rsidRDefault="000753E5" w:rsidP="000753E5">
      <w:pPr>
        <w:jc w:val="center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br w:type="page"/>
      </w:r>
    </w:p>
    <w:p w14:paraId="441E92EA" w14:textId="6C924AEA" w:rsidR="00CF798A" w:rsidRPr="00387593" w:rsidRDefault="000753E5" w:rsidP="000753E5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Helvetica Neue"/>
          <w:color w:val="434343"/>
          <w:sz w:val="28"/>
          <w:szCs w:val="28"/>
        </w:rPr>
      </w:pPr>
      <w:r>
        <w:rPr>
          <w:noProof/>
        </w:rPr>
        <w:drawing>
          <wp:inline distT="0" distB="0" distL="0" distR="0" wp14:anchorId="4350D850" wp14:editId="0F873EB8">
            <wp:extent cx="3886200" cy="1167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2013_logo2_no tag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E186" w14:textId="77777777" w:rsidR="000753E5" w:rsidRDefault="000753E5" w:rsidP="00724027">
      <w:pPr>
        <w:widowControl w:val="0"/>
        <w:autoSpaceDE w:val="0"/>
        <w:autoSpaceDN w:val="0"/>
        <w:adjustRightInd w:val="0"/>
        <w:spacing w:after="200"/>
        <w:rPr>
          <w:rFonts w:ascii="Arial" w:hAnsi="Arial" w:cs="Helvetica Neue"/>
          <w:b/>
          <w:bCs/>
          <w:color w:val="434343"/>
          <w:sz w:val="28"/>
          <w:szCs w:val="28"/>
        </w:rPr>
      </w:pPr>
    </w:p>
    <w:p w14:paraId="65663ED4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First Name</w:t>
      </w:r>
    </w:p>
    <w:p w14:paraId="1E853C16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Last Name</w:t>
      </w:r>
    </w:p>
    <w:p w14:paraId="785ECF23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E-mail</w:t>
      </w:r>
    </w:p>
    <w:p w14:paraId="683D65ED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Address</w:t>
      </w:r>
    </w:p>
    <w:p w14:paraId="167C2AD0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City</w:t>
      </w:r>
    </w:p>
    <w:p w14:paraId="6C247850" w14:textId="719B7563" w:rsidR="00724027" w:rsidRPr="00387593" w:rsidRDefault="00724027" w:rsidP="00387593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State</w:t>
      </w:r>
      <w:r w:rsidRPr="00387593">
        <w:rPr>
          <w:rFonts w:ascii="Arial" w:hAnsi="Arial" w:cs="Helvetica Neue"/>
          <w:color w:val="878787"/>
          <w:sz w:val="28"/>
          <w:szCs w:val="28"/>
        </w:rPr>
        <w:t xml:space="preserve"> </w:t>
      </w:r>
    </w:p>
    <w:p w14:paraId="4E287C77" w14:textId="77777777" w:rsidR="00724027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Zip</w:t>
      </w:r>
    </w:p>
    <w:p w14:paraId="73B8DDD1" w14:textId="77777777" w:rsidR="00F255F9" w:rsidRPr="00387593" w:rsidRDefault="00F255F9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</w:p>
    <w:p w14:paraId="023BAE30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University or College Attending</w:t>
      </w:r>
    </w:p>
    <w:p w14:paraId="46960974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Year of Graduation</w:t>
      </w:r>
    </w:p>
    <w:p w14:paraId="04F592D2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Degree</w:t>
      </w:r>
    </w:p>
    <w:p w14:paraId="5C0E2714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Major</w:t>
      </w:r>
    </w:p>
    <w:p w14:paraId="25FE0B3A" w14:textId="77777777" w:rsidR="00724027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Minor</w:t>
      </w:r>
    </w:p>
    <w:p w14:paraId="16229390" w14:textId="77777777" w:rsidR="00F255F9" w:rsidRPr="00387593" w:rsidRDefault="00F255F9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</w:p>
    <w:p w14:paraId="1E016532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>SECTION I</w:t>
      </w:r>
    </w:p>
    <w:p w14:paraId="68656D0F" w14:textId="2BD5F531" w:rsidR="00F255F9" w:rsidRDefault="00CD2380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proofErr w:type="gramStart"/>
      <w:r>
        <w:rPr>
          <w:rFonts w:ascii="Arial" w:hAnsi="Arial" w:cs="Helvetica Neue"/>
          <w:color w:val="434343"/>
          <w:sz w:val="28"/>
          <w:szCs w:val="28"/>
        </w:rPr>
        <w:t>A 3</w:t>
      </w:r>
      <w:r w:rsidR="00F255F9" w:rsidRPr="00F255F9">
        <w:rPr>
          <w:rFonts w:ascii="Arial" w:hAnsi="Arial" w:cs="Helvetica Neue"/>
          <w:color w:val="434343"/>
          <w:sz w:val="28"/>
          <w:szCs w:val="28"/>
        </w:rPr>
        <w:t>00-word essay describing why you should receive this scholarship.</w:t>
      </w:r>
      <w:proofErr w:type="gramEnd"/>
      <w:r w:rsidR="00F255F9" w:rsidRPr="00F255F9">
        <w:rPr>
          <w:rFonts w:ascii="Arial" w:hAnsi="Arial" w:cs="Helvetica Neue"/>
          <w:color w:val="434343"/>
          <w:sz w:val="28"/>
          <w:szCs w:val="28"/>
        </w:rPr>
        <w:t xml:space="preserve"> Include why you have decided to study marketing, multichannel marketing, electronic marketing, advertising, communications or a related field and include your career plans upon graduation.</w:t>
      </w:r>
    </w:p>
    <w:p w14:paraId="4241B2DD" w14:textId="77777777" w:rsidR="000753E5" w:rsidRPr="00F255F9" w:rsidRDefault="000753E5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</w:p>
    <w:p w14:paraId="66EB2B63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>SECTION II</w:t>
      </w:r>
    </w:p>
    <w:p w14:paraId="66EC71CB" w14:textId="1AEAA2E9" w:rsidR="00724027" w:rsidRPr="00387593" w:rsidRDefault="00CD2380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>Two</w:t>
      </w:r>
      <w:r w:rsidR="00F255F9">
        <w:rPr>
          <w:rFonts w:ascii="Arial" w:hAnsi="Arial" w:cs="Helvetica Neue"/>
          <w:color w:val="434343"/>
          <w:sz w:val="28"/>
          <w:szCs w:val="28"/>
        </w:rPr>
        <w:t xml:space="preserve"> </w:t>
      </w:r>
      <w:r w:rsidR="00724027" w:rsidRPr="00387593">
        <w:rPr>
          <w:rFonts w:ascii="Arial" w:hAnsi="Arial" w:cs="Helvetica Neue"/>
          <w:color w:val="434343"/>
          <w:sz w:val="28"/>
          <w:szCs w:val="28"/>
        </w:rPr>
        <w:t>letters of recommendation from:</w:t>
      </w:r>
    </w:p>
    <w:p w14:paraId="17D66A1E" w14:textId="77777777" w:rsidR="00724027" w:rsidRPr="00387593" w:rsidRDefault="00724027" w:rsidP="007240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color w:val="434343"/>
          <w:sz w:val="28"/>
          <w:szCs w:val="28"/>
        </w:rPr>
        <w:t>One personal contact (neighbor, past employer, etc.)</w:t>
      </w:r>
    </w:p>
    <w:p w14:paraId="17B1AD8F" w14:textId="10378D0F" w:rsidR="00724027" w:rsidRPr="00387593" w:rsidRDefault="00CD2380" w:rsidP="0072402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Arial" w:hAnsi="Arial" w:cs="Helvetica Neue"/>
          <w:color w:val="434343"/>
          <w:sz w:val="28"/>
          <w:szCs w:val="28"/>
        </w:rPr>
      </w:pPr>
      <w:r>
        <w:rPr>
          <w:rFonts w:ascii="Arial" w:hAnsi="Arial" w:cs="Helvetica Neue"/>
          <w:color w:val="434343"/>
          <w:sz w:val="28"/>
          <w:szCs w:val="28"/>
        </w:rPr>
        <w:t>One faculty member</w:t>
      </w:r>
      <w:r w:rsidR="00724027" w:rsidRPr="00387593">
        <w:rPr>
          <w:rFonts w:ascii="Arial" w:hAnsi="Arial" w:cs="Helvetica Neue"/>
          <w:color w:val="434343"/>
          <w:sz w:val="28"/>
          <w:szCs w:val="28"/>
        </w:rPr>
        <w:t xml:space="preserve"> from the university or college you are attending.</w:t>
      </w:r>
    </w:p>
    <w:p w14:paraId="165C0452" w14:textId="77777777" w:rsidR="00724027" w:rsidRPr="00387593" w:rsidRDefault="00724027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r w:rsidRPr="00387593">
        <w:rPr>
          <w:rFonts w:ascii="Arial" w:hAnsi="Arial" w:cs="Helvetica Neue"/>
          <w:b/>
          <w:bCs/>
          <w:color w:val="434343"/>
          <w:sz w:val="28"/>
          <w:szCs w:val="28"/>
        </w:rPr>
        <w:t>SECTION III</w:t>
      </w:r>
    </w:p>
    <w:p w14:paraId="631E6832" w14:textId="1ED7F61A" w:rsidR="00724027" w:rsidRPr="00387593" w:rsidRDefault="00F255F9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  <w:proofErr w:type="gramStart"/>
      <w:r>
        <w:rPr>
          <w:rFonts w:ascii="Arial" w:hAnsi="Arial" w:cs="Helvetica Neue"/>
          <w:color w:val="434343"/>
          <w:sz w:val="28"/>
          <w:szCs w:val="28"/>
        </w:rPr>
        <w:t>A</w:t>
      </w:r>
      <w:r w:rsidR="00724027" w:rsidRPr="00387593">
        <w:rPr>
          <w:rFonts w:ascii="Arial" w:hAnsi="Arial" w:cs="Helvetica Neue"/>
          <w:color w:val="434343"/>
          <w:sz w:val="28"/>
          <w:szCs w:val="28"/>
        </w:rPr>
        <w:t xml:space="preserve"> resume that includes job history, internships and volunteer activities.</w:t>
      </w:r>
      <w:proofErr w:type="gramEnd"/>
    </w:p>
    <w:p w14:paraId="4373C0FA" w14:textId="77777777" w:rsidR="00F255F9" w:rsidRDefault="00F255F9" w:rsidP="00724027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434343"/>
          <w:sz w:val="28"/>
          <w:szCs w:val="28"/>
        </w:rPr>
      </w:pPr>
    </w:p>
    <w:p w14:paraId="71588532" w14:textId="3E2B22C9" w:rsidR="008C513C" w:rsidRPr="000753E5" w:rsidRDefault="008C513C" w:rsidP="000753E5">
      <w:pPr>
        <w:widowControl w:val="0"/>
        <w:autoSpaceDE w:val="0"/>
        <w:autoSpaceDN w:val="0"/>
        <w:adjustRightInd w:val="0"/>
        <w:rPr>
          <w:rFonts w:ascii="Arial" w:hAnsi="Arial" w:cs="Helvetica Neue"/>
          <w:color w:val="434343"/>
          <w:sz w:val="28"/>
          <w:szCs w:val="28"/>
        </w:rPr>
      </w:pPr>
    </w:p>
    <w:sectPr w:rsidR="008C513C" w:rsidRPr="000753E5" w:rsidSect="00CF79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A"/>
    <w:rsid w:val="000753E5"/>
    <w:rsid w:val="00387593"/>
    <w:rsid w:val="005257E3"/>
    <w:rsid w:val="00724027"/>
    <w:rsid w:val="00772919"/>
    <w:rsid w:val="008C513C"/>
    <w:rsid w:val="00CD2380"/>
    <w:rsid w:val="00CF798A"/>
    <w:rsid w:val="00D3109C"/>
    <w:rsid w:val="00F0549A"/>
    <w:rsid w:val="00F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7CC2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Lilliane@LeBelMarket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367</Words>
  <Characters>2097</Characters>
  <Application>Microsoft Macintosh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Lilliane LeBel</dc:creator>
  <cp:keywords/>
  <dc:description/>
  <cp:lastModifiedBy>Terri Patashnik</cp:lastModifiedBy>
  <cp:revision>4</cp:revision>
  <dcterms:created xsi:type="dcterms:W3CDTF">2017-12-13T16:07:00Z</dcterms:created>
  <dcterms:modified xsi:type="dcterms:W3CDTF">2017-12-25T19:15:00Z</dcterms:modified>
</cp:coreProperties>
</file>